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D253D" w14:textId="77777777" w:rsidR="00054C28" w:rsidRDefault="00054C28" w:rsidP="00054C28">
      <w:pPr>
        <w:spacing w:line="480" w:lineRule="auto"/>
        <w:jc w:val="center"/>
      </w:pPr>
    </w:p>
    <w:p w14:paraId="594AC417" w14:textId="77777777" w:rsidR="00054C28" w:rsidRDefault="00054C28" w:rsidP="00054C28">
      <w:pPr>
        <w:spacing w:line="480" w:lineRule="auto"/>
        <w:jc w:val="center"/>
      </w:pPr>
    </w:p>
    <w:p w14:paraId="46260777" w14:textId="77777777" w:rsidR="00B05F20" w:rsidRDefault="00B05F20" w:rsidP="00054C28">
      <w:pPr>
        <w:spacing w:line="480" w:lineRule="auto"/>
        <w:jc w:val="center"/>
      </w:pPr>
    </w:p>
    <w:p w14:paraId="3BF92BFC" w14:textId="77777777" w:rsidR="00B05F20" w:rsidRDefault="00B05F20" w:rsidP="00054C28">
      <w:pPr>
        <w:spacing w:line="480" w:lineRule="auto"/>
        <w:jc w:val="center"/>
      </w:pPr>
    </w:p>
    <w:p w14:paraId="61192E86" w14:textId="77777777" w:rsidR="00B05F20" w:rsidRDefault="00B05F20" w:rsidP="00054C28">
      <w:pPr>
        <w:spacing w:line="480" w:lineRule="auto"/>
        <w:jc w:val="center"/>
      </w:pPr>
    </w:p>
    <w:p w14:paraId="1E1AAB90" w14:textId="77777777" w:rsidR="00B05F20" w:rsidRDefault="00B05F20" w:rsidP="00054C28">
      <w:pPr>
        <w:spacing w:line="480" w:lineRule="auto"/>
        <w:jc w:val="center"/>
      </w:pPr>
    </w:p>
    <w:p w14:paraId="3905BA53" w14:textId="77777777" w:rsidR="00193B39" w:rsidRDefault="00193B39" w:rsidP="00054C28">
      <w:pPr>
        <w:spacing w:line="480" w:lineRule="auto"/>
        <w:jc w:val="center"/>
      </w:pPr>
    </w:p>
    <w:p w14:paraId="2BC9D134" w14:textId="77777777" w:rsidR="00193B39" w:rsidRDefault="00193B39" w:rsidP="00054C28">
      <w:pPr>
        <w:spacing w:line="480" w:lineRule="auto"/>
        <w:jc w:val="center"/>
      </w:pPr>
    </w:p>
    <w:p w14:paraId="786B8391" w14:textId="77777777" w:rsidR="00193B39" w:rsidRDefault="00193B39" w:rsidP="00054C28">
      <w:pPr>
        <w:spacing w:line="480" w:lineRule="auto"/>
        <w:jc w:val="center"/>
      </w:pPr>
    </w:p>
    <w:p w14:paraId="4FA33D0C" w14:textId="77777777" w:rsidR="00193B39" w:rsidRDefault="00193B39" w:rsidP="00054C28">
      <w:pPr>
        <w:spacing w:line="480" w:lineRule="auto"/>
        <w:jc w:val="center"/>
      </w:pPr>
    </w:p>
    <w:p w14:paraId="24518DAF" w14:textId="77777777" w:rsidR="00054C28" w:rsidRDefault="00054C28" w:rsidP="00054C28">
      <w:pPr>
        <w:spacing w:line="480" w:lineRule="auto"/>
        <w:jc w:val="center"/>
      </w:pPr>
    </w:p>
    <w:p w14:paraId="67B5388E" w14:textId="101A7FDE" w:rsidR="00054C28" w:rsidRDefault="00917535" w:rsidP="00054C28">
      <w:pPr>
        <w:spacing w:line="480" w:lineRule="auto"/>
        <w:jc w:val="center"/>
      </w:pPr>
      <w:r>
        <w:t>Relevance of Age, Sex, and Income in Life Satisfaction</w:t>
      </w:r>
    </w:p>
    <w:p w14:paraId="2E479274" w14:textId="12D76675" w:rsidR="00054C28" w:rsidRDefault="00054C28" w:rsidP="00054C28">
      <w:pPr>
        <w:spacing w:line="480" w:lineRule="auto"/>
        <w:jc w:val="center"/>
      </w:pPr>
      <w:r>
        <w:t>Lisa Nguyen</w:t>
      </w:r>
    </w:p>
    <w:p w14:paraId="09C983F1" w14:textId="4E3962AA" w:rsidR="00054C28" w:rsidRDefault="00054C28" w:rsidP="00054C28">
      <w:pPr>
        <w:spacing w:line="480" w:lineRule="auto"/>
        <w:jc w:val="center"/>
      </w:pPr>
      <w:r>
        <w:t>University of California, Riverside</w:t>
      </w:r>
    </w:p>
    <w:p w14:paraId="7D2465A8" w14:textId="4082E2DB" w:rsidR="00054C28" w:rsidRDefault="00054C28" w:rsidP="00A160D8">
      <w:pPr>
        <w:spacing w:line="480" w:lineRule="auto"/>
        <w:jc w:val="center"/>
      </w:pPr>
      <w:r>
        <w:br w:type="page"/>
      </w:r>
      <w:r w:rsidR="008A477C">
        <w:lastRenderedPageBreak/>
        <w:t>Income and Gender Affect Life Satisfaction and Self-Esteem</w:t>
      </w:r>
    </w:p>
    <w:p w14:paraId="784C60F6" w14:textId="1B2A7061" w:rsidR="00922C29" w:rsidRPr="00B05F20" w:rsidRDefault="00922C29" w:rsidP="00B05F20">
      <w:pPr>
        <w:spacing w:line="480" w:lineRule="auto"/>
        <w:ind w:firstLine="720"/>
        <w:rPr>
          <w:rFonts w:eastAsia="Times New Roman"/>
        </w:rPr>
      </w:pPr>
      <w:r>
        <w:rPr>
          <w:color w:val="000000"/>
        </w:rPr>
        <w:t xml:space="preserve">Every individual in society has their own unique differences that set them apart from everyone else, but there is one thing that is similar in all of us, the battle for life satisfaction. As every day passes we face ongoing obstacles that affect our lives, some in our control and others not. This research focuses on finding more knowledge and evidence on key factors of society that may help us improve our quality of life. </w:t>
      </w:r>
      <w:r w:rsidR="00B05F20">
        <w:rPr>
          <w:rFonts w:eastAsia="Times New Roman"/>
          <w:color w:val="000000"/>
        </w:rPr>
        <w:t>Unfortunately, gender equality has always been an existing issue, but because of that female and males experience life differently, especially taking age into consideration. As young females and males grow, their mindsets change drastically. They learn who they are, what they want to do and what is important to them. This is when income affects their life.</w:t>
      </w:r>
      <w:r w:rsidR="00B05F20">
        <w:rPr>
          <w:rFonts w:eastAsia="Times New Roman"/>
          <w:color w:val="000000"/>
        </w:rPr>
        <w:t xml:space="preserve"> </w:t>
      </w:r>
      <w:r>
        <w:rPr>
          <w:color w:val="000000"/>
        </w:rPr>
        <w:t>The purpose of my research is to see how age, sex, and income affects life satisfaction.</w:t>
      </w:r>
    </w:p>
    <w:p w14:paraId="2530BA80" w14:textId="409C6CD2" w:rsidR="00922C29" w:rsidRDefault="00922C29" w:rsidP="00922C29">
      <w:pPr>
        <w:pStyle w:val="NormalWeb"/>
        <w:spacing w:before="0" w:beforeAutospacing="0" w:after="0" w:afterAutospacing="0" w:line="480" w:lineRule="auto"/>
        <w:jc w:val="both"/>
      </w:pPr>
      <w:r>
        <w:rPr>
          <w:rStyle w:val="apple-tab-span"/>
          <w:color w:val="000000"/>
        </w:rPr>
        <w:tab/>
      </w:r>
      <w:r>
        <w:rPr>
          <w:color w:val="000000"/>
        </w:rPr>
        <w:t>Focusing on age, children tend be the happiest as they are more carefree and have not been exposed to harsh realities of life. Once they reach their adolescent years they are prone to mood-changes and difficult behavior where their satisfaction in life decreases (</w:t>
      </w:r>
      <w:r>
        <w:rPr>
          <w:color w:val="000000"/>
          <w:shd w:val="clear" w:color="auto" w:fill="FFFFFF"/>
        </w:rPr>
        <w:t>Goldbeck, Schmitz, T. G., Besier</w:t>
      </w:r>
      <w:r>
        <w:rPr>
          <w:color w:val="000000"/>
          <w:shd w:val="clear" w:color="auto" w:fill="FFFFFF"/>
        </w:rPr>
        <w:t>, Herschbach</w:t>
      </w:r>
      <w:r>
        <w:rPr>
          <w:color w:val="000000"/>
          <w:shd w:val="clear" w:color="auto" w:fill="FFFFFF"/>
        </w:rPr>
        <w:t xml:space="preserve">, </w:t>
      </w:r>
      <w:r>
        <w:rPr>
          <w:color w:val="000000"/>
          <w:shd w:val="clear" w:color="auto" w:fill="FFFFFF"/>
        </w:rPr>
        <w:t>&amp; Henrich, 2007). These are the years where they struggle to find themselves and are most influenced by their peers. Although it seems to see that their satisfaction in life is at a low, studies in this area are inconsistent and need</w:t>
      </w:r>
      <w:r>
        <w:rPr>
          <w:color w:val="000000"/>
          <w:shd w:val="clear" w:color="auto" w:fill="FFFFFF"/>
        </w:rPr>
        <w:t xml:space="preserve"> further research (Goldbeck, </w:t>
      </w:r>
      <w:r>
        <w:rPr>
          <w:color w:val="000000"/>
          <w:shd w:val="clear" w:color="auto" w:fill="FFFFFF"/>
        </w:rPr>
        <w:t>et al,. 2007). When considering life satisfaction, another factor I looked into was its correlation with sex, females and males. These two factors were analyzed through ANOVAs showing that females reported to have lower in general (F = 5.0; p = .025) and in life satisfaction ( F = 25.3; p &lt; .001) compared to m</w:t>
      </w:r>
      <w:r>
        <w:rPr>
          <w:color w:val="000000"/>
          <w:shd w:val="clear" w:color="auto" w:fill="FFFFFF"/>
        </w:rPr>
        <w:t>ales (Goldbeck,</w:t>
      </w:r>
      <w:r>
        <w:rPr>
          <w:color w:val="000000"/>
          <w:shd w:val="clear" w:color="auto" w:fill="FFFFFF"/>
        </w:rPr>
        <w:t xml:space="preserve"> et al,. 2007). This research concluded that life satisfaction decreases during aging but is still a developmental phenomenon. A cross that I came by in my research with age, sex and life satisfaction was that there is also a correlation with self-esteem showing that self-esteem is directly associated with life satisfaction. </w:t>
      </w:r>
    </w:p>
    <w:p w14:paraId="596F8129" w14:textId="77777777" w:rsidR="00922C29" w:rsidRDefault="00922C29" w:rsidP="00922C29">
      <w:pPr>
        <w:pStyle w:val="NormalWeb"/>
        <w:spacing w:before="0" w:beforeAutospacing="0" w:after="0" w:afterAutospacing="0" w:line="480" w:lineRule="auto"/>
        <w:jc w:val="both"/>
      </w:pPr>
      <w:r>
        <w:rPr>
          <w:rStyle w:val="apple-tab-span"/>
          <w:color w:val="000000"/>
          <w:shd w:val="clear" w:color="auto" w:fill="FFFFFF"/>
        </w:rPr>
        <w:tab/>
      </w:r>
      <w:r>
        <w:rPr>
          <w:color w:val="000000"/>
          <w:shd w:val="clear" w:color="auto" w:fill="FFFFFF"/>
        </w:rPr>
        <w:t xml:space="preserve">As we mature, we start to take other’s opinions about us into greater consideration making us more self-conscious which greatly impacts self-esteem. As social media’s influence on society grows, individuals are forced to live under the scrutiny of their peers. They are negatively impacted by the need fit into society’s perception of beauty or masculinity. It sets a status quo of how we should dress or look like which highly affects one’s self-esteem. Previous research has shown that there is a relationship between life satisfaction, sex, and self-esteem. Mcmullin (2004) did a research which showed that women are more prone to make social comparisons compared to men. These comparisons can impact their self-esteem by causing them to desire physical features that they cannot have. Males tend to have a higher self-esteem when compared to women. It is possible that this may stem from the patriarchal society we live in. It is thought that men are to be superior to women, and this combined with the constant pressure to fit into society’s beauty standards cause females to have a lower self-esteem. Dienier (1995) research reported that there is a .47 correlation between self-esteem and life satisfaction which leads back to my second hypothesis that males have higher life satisfaction than females. </w:t>
      </w:r>
    </w:p>
    <w:p w14:paraId="09DA766C" w14:textId="11C106CC" w:rsidR="00840B6B" w:rsidRPr="004C78BF" w:rsidRDefault="00922C29" w:rsidP="004C78BF">
      <w:pPr>
        <w:pStyle w:val="NormalWeb"/>
        <w:spacing w:before="0" w:beforeAutospacing="0" w:after="0" w:afterAutospacing="0" w:line="480" w:lineRule="auto"/>
        <w:jc w:val="both"/>
      </w:pPr>
      <w:r>
        <w:rPr>
          <w:rStyle w:val="apple-tab-span"/>
          <w:color w:val="000000"/>
          <w:shd w:val="clear" w:color="auto" w:fill="FFFFFF"/>
        </w:rPr>
        <w:tab/>
      </w:r>
      <w:r>
        <w:rPr>
          <w:color w:val="000000"/>
          <w:shd w:val="clear" w:color="auto" w:fill="FFFFFF"/>
        </w:rPr>
        <w:t xml:space="preserve">Now focusing on life satisfaction and income, it is a commonly thought that money can buy happiness because money can buy goods that can increase a person’s utility. This is not completely true because temporary happiness and overall life satisfaction have a </w:t>
      </w:r>
      <w:r>
        <w:rPr>
          <w:color w:val="000000"/>
          <w:shd w:val="clear" w:color="auto" w:fill="FFFFFF"/>
        </w:rPr>
        <w:t>small correlation (Christopher, Gordon, &amp; Simon</w:t>
      </w:r>
      <w:r>
        <w:rPr>
          <w:color w:val="000000"/>
          <w:shd w:val="clear" w:color="auto" w:fill="FFFFFF"/>
        </w:rPr>
        <w:t>,. 2010). A previous longitudinal research found that life satisfaction can depend on a person by person case. With the use of a between research design, it was found that there is negative change in life satisfaction with an income increase and using a within research design, there is very little change in life satisfaction with a</w:t>
      </w:r>
      <w:r>
        <w:rPr>
          <w:color w:val="000000"/>
          <w:shd w:val="clear" w:color="auto" w:fill="FFFFFF"/>
        </w:rPr>
        <w:t>n income increase (Cheung</w:t>
      </w:r>
      <w:r>
        <w:rPr>
          <w:color w:val="000000"/>
          <w:shd w:val="clear" w:color="auto" w:fill="FFFFFF"/>
        </w:rPr>
        <w:t xml:space="preserve"> &amp; Lucas, R.E. 2015). These mixed results can be because an increase in income within a person can be very small while the increase in incomes between people can be larger which causes a greater effect. The importance of income can change throughout “life stages: independence, marriage, parenting, launching adult children, and retirement,” so during the midlife stage, “the association between income and life satisfaction” might be strengthened (Cheung &amp; Lucas, 2015). Even though the strength of association might differ </w:t>
      </w:r>
      <w:r w:rsidR="004C78BF">
        <w:rPr>
          <w:color w:val="000000"/>
          <w:shd w:val="clear" w:color="auto" w:fill="FFFFFF"/>
        </w:rPr>
        <w:t>throughout a lifetime, the over</w:t>
      </w:r>
      <w:r>
        <w:rPr>
          <w:color w:val="000000"/>
          <w:shd w:val="clear" w:color="auto" w:fill="FFFFFF"/>
        </w:rPr>
        <w:t xml:space="preserve">all the correlation between income and happiness is only 0.13 (Diener, Sandvik, Seidlitz, &amp; Diener, 1993). </w:t>
      </w:r>
    </w:p>
    <w:p w14:paraId="06541CD3" w14:textId="77777777" w:rsidR="00305695" w:rsidRDefault="004C78BF" w:rsidP="00305695">
      <w:pPr>
        <w:pStyle w:val="NormalWeb"/>
        <w:spacing w:before="0" w:beforeAutospacing="0" w:after="0" w:afterAutospacing="0" w:line="480" w:lineRule="auto"/>
        <w:jc w:val="both"/>
      </w:pPr>
      <w:r>
        <w:tab/>
      </w:r>
      <w:r w:rsidR="00305695">
        <w:rPr>
          <w:color w:val="000000"/>
          <w:shd w:val="clear" w:color="auto" w:fill="FFFFFF"/>
        </w:rPr>
        <w:t>In the current study, I am analyzing the data set of surveys specifically between the years of 2010-2014 to be able to focus on America’s key factors of society to help improve the quality of life. Considering the mixed results from previous studies I will be able to provide additional evidence with the breakdown of age groups, sex, and scales of income throughout America. Sex defined as male and female. Age is separated into three groups including ages 16-29, 30-49, and 50-99. The scale of income includes ten steps. I hypothesize that age is negatively correlated with life satisfaction, males have higher life satisfaction than females, and income has a small correlation with life satisfaction.</w:t>
      </w:r>
    </w:p>
    <w:p w14:paraId="63E27775" w14:textId="77777777" w:rsidR="00305695" w:rsidRDefault="00305695" w:rsidP="00305695">
      <w:pPr>
        <w:rPr>
          <w:rFonts w:eastAsia="Times New Roman"/>
        </w:rPr>
      </w:pPr>
    </w:p>
    <w:p w14:paraId="61A72D89" w14:textId="020DB52D" w:rsidR="00FC0852" w:rsidRDefault="00305695" w:rsidP="00305695">
      <w:pPr>
        <w:spacing w:line="480" w:lineRule="auto"/>
      </w:pPr>
      <w:r>
        <w:t xml:space="preserve"> </w:t>
      </w:r>
      <w:bookmarkStart w:id="0" w:name="_GoBack"/>
      <w:bookmarkEnd w:id="0"/>
      <w:r w:rsidR="00FC0852">
        <w:br w:type="page"/>
      </w:r>
    </w:p>
    <w:p w14:paraId="748BCA06" w14:textId="5111FAC0" w:rsidR="00FC0852" w:rsidRDefault="00FD3F11" w:rsidP="00FC0852">
      <w:pPr>
        <w:spacing w:line="480" w:lineRule="auto"/>
        <w:jc w:val="center"/>
      </w:pPr>
      <w:r>
        <w:t>Income</w:t>
      </w:r>
      <w:r w:rsidR="00FC0852">
        <w:t xml:space="preserve"> and Gender Affect Life Satisfaction and Self-Esteem</w:t>
      </w:r>
    </w:p>
    <w:p w14:paraId="4DF4DBE2" w14:textId="0E8DCEA1" w:rsidR="00054C28" w:rsidRDefault="00054C28" w:rsidP="00FC0852">
      <w:pPr>
        <w:spacing w:line="480" w:lineRule="auto"/>
      </w:pPr>
      <w:r>
        <w:br w:type="page"/>
      </w:r>
    </w:p>
    <w:p w14:paraId="4D58D9A8" w14:textId="77777777" w:rsidR="00054C28" w:rsidRDefault="00054C28" w:rsidP="00054C28">
      <w:pPr>
        <w:jc w:val="both"/>
      </w:pPr>
    </w:p>
    <w:p w14:paraId="62AB126D" w14:textId="77777777" w:rsidR="00054C28" w:rsidRDefault="00054C28" w:rsidP="00054C28">
      <w:pPr>
        <w:jc w:val="center"/>
      </w:pPr>
    </w:p>
    <w:p w14:paraId="1DA7988B" w14:textId="77777777" w:rsidR="00064C0D" w:rsidRPr="00860F01" w:rsidRDefault="00064C0D" w:rsidP="00054C28"/>
    <w:p w14:paraId="478ED9F7" w14:textId="02763CC1" w:rsidR="00093F7E" w:rsidRPr="00860F01" w:rsidRDefault="006F41AE" w:rsidP="006F41AE">
      <w:pPr>
        <w:spacing w:line="480" w:lineRule="auto"/>
        <w:jc w:val="center"/>
      </w:pPr>
      <w:r w:rsidRPr="00860F01">
        <w:t xml:space="preserve">References </w:t>
      </w:r>
    </w:p>
    <w:p w14:paraId="33974806" w14:textId="60627D2E" w:rsidR="00860F01" w:rsidRDefault="00860F01" w:rsidP="006F41AE">
      <w:pPr>
        <w:adjustRightInd w:val="0"/>
        <w:spacing w:line="480" w:lineRule="auto"/>
        <w:ind w:left="720" w:hanging="720"/>
        <w:rPr>
          <w:rFonts w:eastAsia="Times New Roman"/>
          <w:shd w:val="clear" w:color="auto" w:fill="FFFFFF"/>
        </w:rPr>
      </w:pPr>
      <w:r>
        <w:t xml:space="preserve">1. </w:t>
      </w:r>
      <w:r w:rsidRPr="00860F01">
        <w:rPr>
          <w:rFonts w:eastAsia="Times New Roman"/>
          <w:shd w:val="clear" w:color="auto" w:fill="FFFFFF"/>
        </w:rPr>
        <w:t>Allgood-Merten, B., Lewinsohn, P. M., &amp; Hops, H. (1990). Sex differences and adolescent depression. </w:t>
      </w:r>
      <w:r w:rsidRPr="00860F01">
        <w:rPr>
          <w:rFonts w:eastAsia="Times New Roman"/>
          <w:i/>
          <w:iCs/>
          <w:shd w:val="clear" w:color="auto" w:fill="FFFFFF"/>
        </w:rPr>
        <w:t>Journal of Abnormal Psychology</w:t>
      </w:r>
      <w:r w:rsidRPr="00860F01">
        <w:rPr>
          <w:rFonts w:eastAsia="Times New Roman"/>
          <w:shd w:val="clear" w:color="auto" w:fill="FFFFFF"/>
        </w:rPr>
        <w:t>, </w:t>
      </w:r>
      <w:r w:rsidRPr="00860F01">
        <w:rPr>
          <w:rFonts w:eastAsia="Times New Roman"/>
          <w:i/>
          <w:iCs/>
          <w:shd w:val="clear" w:color="auto" w:fill="FFFFFF"/>
        </w:rPr>
        <w:t>99</w:t>
      </w:r>
      <w:r w:rsidRPr="00860F01">
        <w:rPr>
          <w:rFonts w:eastAsia="Times New Roman"/>
          <w:shd w:val="clear" w:color="auto" w:fill="FFFFFF"/>
        </w:rPr>
        <w:t>, 55–63.</w:t>
      </w:r>
    </w:p>
    <w:p w14:paraId="7309961A" w14:textId="40CA961E" w:rsidR="00860F01" w:rsidRDefault="00860F01" w:rsidP="006F41AE">
      <w:pPr>
        <w:adjustRightInd w:val="0"/>
        <w:spacing w:line="480" w:lineRule="auto"/>
        <w:ind w:left="720" w:hanging="720"/>
        <w:rPr>
          <w:rFonts w:eastAsia="Times New Roman"/>
          <w:shd w:val="clear" w:color="auto" w:fill="FFFFFF"/>
        </w:rPr>
      </w:pPr>
      <w:r>
        <w:t xml:space="preserve">2. </w:t>
      </w:r>
      <w:r w:rsidRPr="00860F01">
        <w:rPr>
          <w:rFonts w:eastAsia="Times New Roman"/>
          <w:shd w:val="clear" w:color="auto" w:fill="FFFFFF"/>
        </w:rPr>
        <w:t>Boyce, C. J., Brown, G. D. A., &amp; Moore, S. C. (2010). Money and happiness: Rank of income, not income, affects life satisfaction.</w:t>
      </w:r>
      <w:r w:rsidRPr="00860F01">
        <w:rPr>
          <w:rFonts w:eastAsia="Times New Roman"/>
          <w:i/>
          <w:iCs/>
          <w:shd w:val="clear" w:color="auto" w:fill="FFFFFF"/>
        </w:rPr>
        <w:t> Psychological Science, 21</w:t>
      </w:r>
      <w:r w:rsidRPr="00860F01">
        <w:rPr>
          <w:rFonts w:eastAsia="Times New Roman"/>
          <w:shd w:val="clear" w:color="auto" w:fill="FFFFFF"/>
        </w:rPr>
        <w:t>, 471-475</w:t>
      </w:r>
    </w:p>
    <w:p w14:paraId="0A45F274" w14:textId="3845B9B6" w:rsidR="00860F01" w:rsidRDefault="00860F01" w:rsidP="006F41AE">
      <w:pPr>
        <w:adjustRightInd w:val="0"/>
        <w:spacing w:line="480" w:lineRule="auto"/>
        <w:ind w:left="720" w:hanging="720"/>
        <w:rPr>
          <w:rFonts w:eastAsia="Times New Roman"/>
          <w:shd w:val="clear" w:color="auto" w:fill="FFFFFF"/>
        </w:rPr>
      </w:pPr>
      <w:r>
        <w:t>3.</w:t>
      </w:r>
      <w:r>
        <w:rPr>
          <w:rFonts w:eastAsia="Times New Roman"/>
          <w:shd w:val="clear" w:color="auto" w:fill="FFFFFF"/>
        </w:rPr>
        <w:t xml:space="preserve"> </w:t>
      </w:r>
      <w:r w:rsidRPr="00860F01">
        <w:rPr>
          <w:rFonts w:eastAsia="Times New Roman"/>
          <w:shd w:val="clear" w:color="auto" w:fill="FFFFFF"/>
        </w:rPr>
        <w:t>Chen, L., &amp; Zhang, J. (2004). General life satisfaction and self-esteem of university students.</w:t>
      </w:r>
      <w:r w:rsidRPr="00860F01">
        <w:rPr>
          <w:rFonts w:eastAsia="Times New Roman"/>
          <w:i/>
          <w:iCs/>
          <w:shd w:val="clear" w:color="auto" w:fill="FFFFFF"/>
        </w:rPr>
        <w:t> Chinese Mental Health Journal, 18</w:t>
      </w:r>
      <w:r w:rsidRPr="00860F01">
        <w:rPr>
          <w:rFonts w:eastAsia="Times New Roman"/>
          <w:shd w:val="clear" w:color="auto" w:fill="FFFFFF"/>
        </w:rPr>
        <w:t>, 222-224.</w:t>
      </w:r>
    </w:p>
    <w:p w14:paraId="7FBB2816" w14:textId="26B58242" w:rsidR="00860F01" w:rsidRDefault="00860F01" w:rsidP="006F41AE">
      <w:pPr>
        <w:adjustRightInd w:val="0"/>
        <w:spacing w:line="480" w:lineRule="auto"/>
        <w:ind w:left="720" w:hanging="720"/>
        <w:rPr>
          <w:rFonts w:eastAsia="Times New Roman"/>
          <w:shd w:val="clear" w:color="auto" w:fill="FFFFFF"/>
        </w:rPr>
      </w:pPr>
      <w:r>
        <w:t>4.</w:t>
      </w:r>
      <w:r>
        <w:rPr>
          <w:rFonts w:eastAsia="Times New Roman"/>
          <w:shd w:val="clear" w:color="auto" w:fill="FFFFFF"/>
        </w:rPr>
        <w:t xml:space="preserve"> </w:t>
      </w:r>
      <w:r w:rsidRPr="00860F01">
        <w:rPr>
          <w:rFonts w:eastAsia="Times New Roman"/>
          <w:shd w:val="clear" w:color="auto" w:fill="FFFFFF"/>
        </w:rPr>
        <w:t>Cheung, F., &amp; Lucas, R. E. (2015). When does money matter most? examining the association between income and life satisfaction over the life course.</w:t>
      </w:r>
      <w:r>
        <w:rPr>
          <w:rFonts w:eastAsia="Times New Roman"/>
          <w:shd w:val="clear" w:color="auto" w:fill="FFFFFF"/>
        </w:rPr>
        <w:t xml:space="preserve"> </w:t>
      </w:r>
      <w:r w:rsidRPr="00860F01">
        <w:rPr>
          <w:rFonts w:eastAsia="Times New Roman"/>
          <w:i/>
          <w:iCs/>
          <w:shd w:val="clear" w:color="auto" w:fill="FFFFFF"/>
        </w:rPr>
        <w:t>Psychology and Aging, 30</w:t>
      </w:r>
      <w:r w:rsidRPr="00860F01">
        <w:rPr>
          <w:rFonts w:eastAsia="Times New Roman"/>
          <w:shd w:val="clear" w:color="auto" w:fill="FFFFFF"/>
        </w:rPr>
        <w:t>, 120-135.</w:t>
      </w:r>
    </w:p>
    <w:p w14:paraId="1C52F7AB" w14:textId="19314730" w:rsidR="00860F01" w:rsidRDefault="00860F01" w:rsidP="006F41AE">
      <w:pPr>
        <w:adjustRightInd w:val="0"/>
        <w:spacing w:line="480" w:lineRule="auto"/>
        <w:ind w:left="720" w:hanging="720"/>
        <w:rPr>
          <w:rFonts w:eastAsia="Times New Roman"/>
          <w:shd w:val="clear" w:color="auto" w:fill="FFFFFF"/>
        </w:rPr>
      </w:pPr>
      <w:r>
        <w:t>5.</w:t>
      </w:r>
      <w:r>
        <w:rPr>
          <w:rFonts w:eastAsia="Times New Roman"/>
          <w:shd w:val="clear" w:color="auto" w:fill="FFFFFF"/>
        </w:rPr>
        <w:t xml:space="preserve"> </w:t>
      </w:r>
      <w:r w:rsidRPr="00860F01">
        <w:rPr>
          <w:rFonts w:eastAsia="Times New Roman"/>
          <w:shd w:val="clear" w:color="auto" w:fill="FFFFFF"/>
        </w:rPr>
        <w:t>Chippendale, T., Hardison, M., Guttadauro, T., Goodman, D., Flint, C., &amp; Billings, S. (2013). Life satisfaction among elders in senior residences: A pilot study.</w:t>
      </w:r>
      <w:r>
        <w:rPr>
          <w:rFonts w:eastAsia="Times New Roman"/>
          <w:shd w:val="clear" w:color="auto" w:fill="FFFFFF"/>
        </w:rPr>
        <w:t xml:space="preserve"> </w:t>
      </w:r>
      <w:r w:rsidRPr="00860F01">
        <w:rPr>
          <w:rFonts w:eastAsia="Times New Roman"/>
          <w:i/>
          <w:iCs/>
          <w:shd w:val="clear" w:color="auto" w:fill="FFFFFF"/>
        </w:rPr>
        <w:t>Physical &amp; Occupational Therapy in Geriatrics, 31</w:t>
      </w:r>
      <w:r w:rsidRPr="00860F01">
        <w:rPr>
          <w:rFonts w:eastAsia="Times New Roman"/>
          <w:shd w:val="clear" w:color="auto" w:fill="FFFFFF"/>
        </w:rPr>
        <w:t>, 12-20. </w:t>
      </w:r>
    </w:p>
    <w:p w14:paraId="08B72624" w14:textId="06569489" w:rsidR="00860F01" w:rsidRDefault="00860F01" w:rsidP="006F41AE">
      <w:pPr>
        <w:adjustRightInd w:val="0"/>
        <w:spacing w:line="480" w:lineRule="auto"/>
        <w:ind w:left="720" w:hanging="720"/>
      </w:pPr>
      <w:r>
        <w:t>6.</w:t>
      </w:r>
      <w:r>
        <w:rPr>
          <w:rFonts w:eastAsia="Times New Roman"/>
          <w:shd w:val="clear" w:color="auto" w:fill="FFFFFF"/>
        </w:rPr>
        <w:t xml:space="preserve"> </w:t>
      </w:r>
      <w:r w:rsidRPr="00860F01">
        <w:t xml:space="preserve">Diener, E., Emmons, R. A., Larsen, R. J., &amp; Griffin, S. (1985). The satisfaction with life scale. </w:t>
      </w:r>
      <w:r w:rsidRPr="00860F01">
        <w:rPr>
          <w:i/>
        </w:rPr>
        <w:t>Journal of Personality Assessment</w:t>
      </w:r>
      <w:r w:rsidRPr="00860F01">
        <w:t>, 49, 71-75.</w:t>
      </w:r>
    </w:p>
    <w:p w14:paraId="23EBA873" w14:textId="714ADE92" w:rsidR="007E7A78" w:rsidRDefault="007E7A78" w:rsidP="006F41AE">
      <w:pPr>
        <w:adjustRightInd w:val="0"/>
        <w:spacing w:line="480" w:lineRule="auto"/>
        <w:ind w:left="720" w:hanging="720"/>
        <w:rPr>
          <w:rFonts w:eastAsia="Times New Roman"/>
          <w:shd w:val="clear" w:color="auto" w:fill="FFFFFF"/>
        </w:rPr>
      </w:pPr>
      <w:r>
        <w:t xml:space="preserve">7. </w:t>
      </w:r>
      <w:r w:rsidRPr="00860F01">
        <w:rPr>
          <w:rFonts w:eastAsia="Times New Roman"/>
          <w:shd w:val="clear" w:color="auto" w:fill="FFFFFF"/>
        </w:rPr>
        <w:t xml:space="preserve">Diener, E., E. Sandvik, L. Seidlitz and M. Diener: 1993, The Relationship between Income and Subjective Weil-Being: Relative or Absolute?, </w:t>
      </w:r>
      <w:r w:rsidRPr="00860F01">
        <w:rPr>
          <w:rFonts w:eastAsia="Times New Roman"/>
          <w:i/>
          <w:shd w:val="clear" w:color="auto" w:fill="FFFFFF"/>
        </w:rPr>
        <w:t>Social Indictors Research</w:t>
      </w:r>
      <w:r>
        <w:rPr>
          <w:rFonts w:eastAsia="Times New Roman"/>
          <w:i/>
          <w:shd w:val="clear" w:color="auto" w:fill="FFFFFF"/>
        </w:rPr>
        <w:t>,</w:t>
      </w:r>
      <w:r w:rsidRPr="00860F01">
        <w:rPr>
          <w:rFonts w:eastAsia="Times New Roman"/>
          <w:i/>
          <w:shd w:val="clear" w:color="auto" w:fill="FFFFFF"/>
        </w:rPr>
        <w:t xml:space="preserve"> 28</w:t>
      </w:r>
      <w:r w:rsidRPr="00860F01">
        <w:rPr>
          <w:rFonts w:eastAsia="Times New Roman"/>
          <w:shd w:val="clear" w:color="auto" w:fill="FFFFFF"/>
        </w:rPr>
        <w:t>, 195-223.</w:t>
      </w:r>
    </w:p>
    <w:p w14:paraId="5AC25899" w14:textId="2C8E7FE6" w:rsidR="007E7A78" w:rsidRDefault="007E7A78" w:rsidP="006F41AE">
      <w:pPr>
        <w:adjustRightInd w:val="0"/>
        <w:spacing w:line="480" w:lineRule="auto"/>
        <w:ind w:left="720" w:hanging="720"/>
        <w:rPr>
          <w:rFonts w:eastAsia="Times New Roman"/>
          <w:shd w:val="clear" w:color="auto" w:fill="FFFFFF"/>
        </w:rPr>
      </w:pPr>
      <w:r>
        <w:rPr>
          <w:rFonts w:eastAsia="Times New Roman"/>
          <w:shd w:val="clear" w:color="auto" w:fill="FFFFFF"/>
        </w:rPr>
        <w:t xml:space="preserve">8. </w:t>
      </w:r>
      <w:r w:rsidRPr="00860F01">
        <w:rPr>
          <w:rFonts w:eastAsia="Times New Roman"/>
          <w:shd w:val="clear" w:color="auto" w:fill="FFFFFF"/>
        </w:rPr>
        <w:t>Diener, E., &amp; Diener, M. (1995). Cross-cultural correlates of life satisfaction and self-esteem.</w:t>
      </w:r>
      <w:r w:rsidRPr="00860F01">
        <w:rPr>
          <w:rFonts w:eastAsia="Times New Roman"/>
          <w:i/>
          <w:iCs/>
          <w:shd w:val="clear" w:color="auto" w:fill="FFFFFF"/>
        </w:rPr>
        <w:t> Journal of Personality and Social Psychology, 68</w:t>
      </w:r>
      <w:r w:rsidRPr="00860F01">
        <w:rPr>
          <w:rFonts w:eastAsia="Times New Roman"/>
          <w:shd w:val="clear" w:color="auto" w:fill="FFFFFF"/>
        </w:rPr>
        <w:t>, 653-663.</w:t>
      </w:r>
    </w:p>
    <w:p w14:paraId="1475D2D5" w14:textId="77777777" w:rsidR="007E7A78" w:rsidRDefault="007E7A78" w:rsidP="007E7A78">
      <w:pPr>
        <w:adjustRightInd w:val="0"/>
        <w:spacing w:line="480" w:lineRule="auto"/>
        <w:ind w:left="720" w:hanging="720"/>
      </w:pPr>
      <w:r>
        <w:rPr>
          <w:rFonts w:eastAsia="Times New Roman"/>
          <w:shd w:val="clear" w:color="auto" w:fill="FFFFFF"/>
        </w:rPr>
        <w:t xml:space="preserve">9. </w:t>
      </w:r>
      <w:r w:rsidRPr="00860F01">
        <w:t xml:space="preserve">Goldbeck, L., Schmitz, T. G., Besier, T., Herschbach, P., &amp; Henrich, G. (2007). Life satisfaction decreases during adolescence. </w:t>
      </w:r>
      <w:r w:rsidRPr="00860F01">
        <w:rPr>
          <w:i/>
        </w:rPr>
        <w:t>Quality of Life Research: An International Journal of Quality of Life Aspects of Treatment, Care &amp; Rehabilitation</w:t>
      </w:r>
      <w:r w:rsidRPr="00860F01">
        <w:t>, 16, 969-979.</w:t>
      </w:r>
    </w:p>
    <w:p w14:paraId="2E94962A" w14:textId="1102FA6C" w:rsidR="007E7A78" w:rsidRDefault="007E7A78" w:rsidP="007E7A78">
      <w:pPr>
        <w:adjustRightInd w:val="0"/>
        <w:spacing w:line="480" w:lineRule="auto"/>
        <w:ind w:left="720" w:hanging="720"/>
      </w:pPr>
      <w:r>
        <w:rPr>
          <w:rFonts w:eastAsia="Times New Roman"/>
          <w:shd w:val="clear" w:color="auto" w:fill="FFFFFF"/>
        </w:rPr>
        <w:t>10.</w:t>
      </w:r>
      <w:r>
        <w:t xml:space="preserve"> </w:t>
      </w:r>
      <w:r w:rsidRPr="00860F01">
        <w:t xml:space="preserve">Jiang, Z., &amp; Hu, X. (2016). </w:t>
      </w:r>
      <w:r w:rsidRPr="00860F01">
        <w:rPr>
          <w:i/>
        </w:rPr>
        <w:t>Knowledge sharing and life satisfaction: The roles of colleague relationships and gender. Social Indicators Research</w:t>
      </w:r>
      <w:r w:rsidRPr="00860F01">
        <w:t>, 126, 379-394.</w:t>
      </w:r>
    </w:p>
    <w:p w14:paraId="3A4DCCFD" w14:textId="13229730" w:rsidR="007E7A78" w:rsidRDefault="007E7A78" w:rsidP="007E7A78">
      <w:pPr>
        <w:adjustRightInd w:val="0"/>
        <w:spacing w:line="480" w:lineRule="auto"/>
        <w:ind w:left="720" w:hanging="720"/>
      </w:pPr>
      <w:r>
        <w:rPr>
          <w:rFonts w:eastAsia="Times New Roman"/>
          <w:shd w:val="clear" w:color="auto" w:fill="FFFFFF"/>
        </w:rPr>
        <w:t>11.</w:t>
      </w:r>
      <w:r>
        <w:t xml:space="preserve"> Kling, K. C., Hyde, J.S., Showers, C. J., &amp; Buswell, B.N. (1999). Gender differences in self-esteem: A meta-analysis. </w:t>
      </w:r>
      <w:r w:rsidRPr="007E7A78">
        <w:rPr>
          <w:i/>
        </w:rPr>
        <w:t>Psychological Bulletin, 125</w:t>
      </w:r>
      <w:r>
        <w:t xml:space="preserve">, 470-500. </w:t>
      </w:r>
    </w:p>
    <w:p w14:paraId="0C17D17A" w14:textId="60C4E556" w:rsidR="007E7A78" w:rsidRDefault="007E7A78" w:rsidP="007E7A78">
      <w:pPr>
        <w:adjustRightInd w:val="0"/>
        <w:spacing w:line="480" w:lineRule="auto"/>
        <w:ind w:left="720" w:hanging="720"/>
        <w:rPr>
          <w:rFonts w:eastAsia="Times New Roman"/>
          <w:i/>
          <w:shd w:val="clear" w:color="auto" w:fill="FFFFFF"/>
        </w:rPr>
      </w:pPr>
      <w:r>
        <w:rPr>
          <w:rFonts w:eastAsia="Times New Roman"/>
          <w:shd w:val="clear" w:color="auto" w:fill="FFFFFF"/>
        </w:rPr>
        <w:t>12.</w:t>
      </w:r>
      <w:r>
        <w:t xml:space="preserve"> </w:t>
      </w:r>
      <w:r w:rsidRPr="00860F01">
        <w:rPr>
          <w:rFonts w:eastAsia="Times New Roman"/>
          <w:shd w:val="clear" w:color="auto" w:fill="FFFFFF"/>
        </w:rPr>
        <w:t>Mattessich, P.,  Hill, R.,  Sussman, M. B., &amp;  Steinmetz, S. K.  (Ed.) (1987). </w:t>
      </w:r>
      <w:r w:rsidRPr="00860F01">
        <w:rPr>
          <w:rFonts w:eastAsia="Times New Roman"/>
          <w:i/>
          <w:shd w:val="clear" w:color="auto" w:fill="FFFFFF"/>
        </w:rPr>
        <w:t>Handbook of marriage and the family. New York: Springer. </w:t>
      </w:r>
    </w:p>
    <w:p w14:paraId="246310E8" w14:textId="306F5830" w:rsidR="007E7A78" w:rsidRDefault="007E7A78" w:rsidP="007E7A78">
      <w:pPr>
        <w:adjustRightInd w:val="0"/>
        <w:spacing w:line="480" w:lineRule="auto"/>
        <w:ind w:left="720" w:hanging="720"/>
        <w:rPr>
          <w:rFonts w:eastAsia="Times New Roman"/>
          <w:shd w:val="clear" w:color="auto" w:fill="FFFFFF"/>
        </w:rPr>
      </w:pPr>
      <w:r>
        <w:rPr>
          <w:rFonts w:eastAsia="Times New Roman"/>
          <w:shd w:val="clear" w:color="auto" w:fill="FFFFFF"/>
        </w:rPr>
        <w:t xml:space="preserve">13. </w:t>
      </w:r>
      <w:r w:rsidRPr="00860F01">
        <w:rPr>
          <w:rFonts w:eastAsia="Times New Roman"/>
          <w:shd w:val="clear" w:color="auto" w:fill="FFFFFF"/>
        </w:rPr>
        <w:t>Matud, M. P., Bethencourt, J. M., &amp; Ibáñez, I. (2014). Relevance of gender roles in life satisfaction in adult people.</w:t>
      </w:r>
      <w:r w:rsidRPr="00860F01">
        <w:rPr>
          <w:rFonts w:eastAsia="Times New Roman"/>
          <w:i/>
          <w:iCs/>
          <w:shd w:val="clear" w:color="auto" w:fill="FFFFFF"/>
        </w:rPr>
        <w:t> Personality and Individual Differences, 70</w:t>
      </w:r>
      <w:r w:rsidRPr="00860F01">
        <w:rPr>
          <w:rFonts w:eastAsia="Times New Roman"/>
          <w:shd w:val="clear" w:color="auto" w:fill="FFFFFF"/>
        </w:rPr>
        <w:t>, 206-211.</w:t>
      </w:r>
    </w:p>
    <w:p w14:paraId="6C7B1582" w14:textId="48F50474" w:rsidR="007E7A78" w:rsidRDefault="007E7A78" w:rsidP="007E7A78">
      <w:pPr>
        <w:adjustRightInd w:val="0"/>
        <w:spacing w:line="480" w:lineRule="auto"/>
        <w:ind w:left="720" w:hanging="720"/>
        <w:rPr>
          <w:rFonts w:eastAsia="Times New Roman"/>
          <w:shd w:val="clear" w:color="auto" w:fill="FFFFFF"/>
        </w:rPr>
      </w:pPr>
      <w:r>
        <w:rPr>
          <w:rFonts w:eastAsia="Times New Roman"/>
          <w:shd w:val="clear" w:color="auto" w:fill="FFFFFF"/>
        </w:rPr>
        <w:t xml:space="preserve">14. McKinley, N. M., &amp; Hyde, J.S. (1996). The odjectified Consciousness Scale. </w:t>
      </w:r>
      <w:r w:rsidRPr="007E7A78">
        <w:rPr>
          <w:rFonts w:eastAsia="Times New Roman"/>
          <w:i/>
          <w:shd w:val="clear" w:color="auto" w:fill="FFFFFF"/>
        </w:rPr>
        <w:t>Psychology of Women Quarterly, 20</w:t>
      </w:r>
      <w:r>
        <w:rPr>
          <w:rFonts w:eastAsia="Times New Roman"/>
          <w:shd w:val="clear" w:color="auto" w:fill="FFFFFF"/>
        </w:rPr>
        <w:t>, 181-215.</w:t>
      </w:r>
    </w:p>
    <w:p w14:paraId="038FBBEF" w14:textId="1BAF545D" w:rsidR="007E7A78" w:rsidRDefault="007E7A78" w:rsidP="007E7A78">
      <w:pPr>
        <w:adjustRightInd w:val="0"/>
        <w:spacing w:line="480" w:lineRule="auto"/>
        <w:ind w:left="720" w:hanging="720"/>
      </w:pPr>
      <w:r>
        <w:rPr>
          <w:rFonts w:eastAsia="Times New Roman"/>
          <w:shd w:val="clear" w:color="auto" w:fill="FFFFFF"/>
        </w:rPr>
        <w:t xml:space="preserve">15. </w:t>
      </w:r>
      <w:r w:rsidRPr="00860F01">
        <w:t xml:space="preserve">McMullin, J. A., Cairney, J. (2004). Self-esteem and the intersection of age, class, and gender. </w:t>
      </w:r>
      <w:r w:rsidRPr="00860F01">
        <w:rPr>
          <w:i/>
        </w:rPr>
        <w:t>Journal of aging studies</w:t>
      </w:r>
      <w:r>
        <w:t xml:space="preserve">, </w:t>
      </w:r>
      <w:r w:rsidRPr="00860F01">
        <w:rPr>
          <w:i/>
        </w:rPr>
        <w:t>18</w:t>
      </w:r>
      <w:r w:rsidRPr="00860F01">
        <w:t>, 75-90.</w:t>
      </w:r>
    </w:p>
    <w:p w14:paraId="36EDDE88" w14:textId="0D3FEC25" w:rsidR="00860F01" w:rsidRDefault="007E7A78" w:rsidP="007E7A78">
      <w:pPr>
        <w:adjustRightInd w:val="0"/>
        <w:spacing w:line="480" w:lineRule="auto"/>
        <w:ind w:left="720" w:hanging="720"/>
      </w:pPr>
      <w:r>
        <w:rPr>
          <w:rFonts w:eastAsia="Times New Roman"/>
          <w:shd w:val="clear" w:color="auto" w:fill="FFFFFF"/>
        </w:rPr>
        <w:t>16.</w:t>
      </w:r>
      <w:r>
        <w:t xml:space="preserve"> </w:t>
      </w:r>
      <w:r w:rsidRPr="00860F01">
        <w:t xml:space="preserve">Meisenberg, G., &amp; Woodley, M. A. (2015). Gender differences in subjective well-being and their relationships with gender equality. </w:t>
      </w:r>
      <w:r w:rsidRPr="00860F01">
        <w:rPr>
          <w:i/>
        </w:rPr>
        <w:t>Journal of Happiness Studies</w:t>
      </w:r>
      <w:r w:rsidRPr="00860F01">
        <w:t>, 16, 1539-1555.</w:t>
      </w:r>
    </w:p>
    <w:p w14:paraId="3D6CB58B" w14:textId="64118DC3" w:rsidR="008A477C" w:rsidRPr="007E7A78" w:rsidRDefault="007E7A78" w:rsidP="007E7A78">
      <w:pPr>
        <w:adjustRightInd w:val="0"/>
        <w:spacing w:line="480" w:lineRule="auto"/>
        <w:ind w:left="720" w:hanging="720"/>
      </w:pPr>
      <w:r>
        <w:rPr>
          <w:rFonts w:eastAsia="Times New Roman"/>
          <w:shd w:val="clear" w:color="auto" w:fill="FFFFFF"/>
        </w:rPr>
        <w:t>17</w:t>
      </w:r>
      <w:r w:rsidR="00401754" w:rsidRPr="00860F01">
        <w:t xml:space="preserve">. Moksnes, U. K., &amp; Espnes, G. A. (2013). Self-esteem and life satisfaction in adolescents—Gender and age as potential moderators. </w:t>
      </w:r>
      <w:r w:rsidR="00401754" w:rsidRPr="00860F01">
        <w:rPr>
          <w:i/>
        </w:rPr>
        <w:t>Quality of Life Research: An International Journal of Quality of Life Aspects of Treatment, Care &amp; Rehabilitation</w:t>
      </w:r>
      <w:r w:rsidR="00401754" w:rsidRPr="00860F01">
        <w:t xml:space="preserve">, 22, </w:t>
      </w:r>
      <w:hyperlink r:id="rId7" w:history="1">
        <w:r w:rsidR="00401754" w:rsidRPr="00860F01">
          <w:t>2921-2928</w:t>
        </w:r>
      </w:hyperlink>
      <w:r w:rsidR="00401754" w:rsidRPr="00860F01">
        <w:t>.</w:t>
      </w:r>
    </w:p>
    <w:p w14:paraId="2E5974A5" w14:textId="30444250" w:rsidR="005F48B3" w:rsidRPr="007E7A78" w:rsidRDefault="005F48B3" w:rsidP="007E7A78">
      <w:pPr>
        <w:pStyle w:val="NormalWeb"/>
        <w:spacing w:before="0" w:beforeAutospacing="0" w:after="0" w:afterAutospacing="0" w:line="480" w:lineRule="auto"/>
      </w:pPr>
    </w:p>
    <w:sectPr w:rsidR="005F48B3" w:rsidRPr="007E7A78" w:rsidSect="00B05F20">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CAFE4" w14:textId="77777777" w:rsidR="00CA2601" w:rsidRDefault="00CA2601" w:rsidP="00054C28">
      <w:r>
        <w:separator/>
      </w:r>
    </w:p>
  </w:endnote>
  <w:endnote w:type="continuationSeparator" w:id="0">
    <w:p w14:paraId="3DC3F0A8" w14:textId="77777777" w:rsidR="00CA2601" w:rsidRDefault="00CA2601" w:rsidP="0005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75174" w14:textId="77777777" w:rsidR="00CA2601" w:rsidRDefault="00CA2601" w:rsidP="00054C28">
      <w:r>
        <w:separator/>
      </w:r>
    </w:p>
  </w:footnote>
  <w:footnote w:type="continuationSeparator" w:id="0">
    <w:p w14:paraId="45E2D73E" w14:textId="77777777" w:rsidR="00CA2601" w:rsidRDefault="00CA2601" w:rsidP="00054C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F8A5" w14:textId="77777777" w:rsidR="00054C28" w:rsidRDefault="00054C28" w:rsidP="00EA557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D2D946" w14:textId="77777777" w:rsidR="00054C28" w:rsidRDefault="00054C28" w:rsidP="00054C2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09DD8" w14:textId="77777777" w:rsidR="00054C28" w:rsidRDefault="00054C28" w:rsidP="00EA557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695">
      <w:rPr>
        <w:rStyle w:val="PageNumber"/>
        <w:noProof/>
      </w:rPr>
      <w:t>4</w:t>
    </w:r>
    <w:r>
      <w:rPr>
        <w:rStyle w:val="PageNumber"/>
      </w:rPr>
      <w:fldChar w:fldCharType="end"/>
    </w:r>
  </w:p>
  <w:p w14:paraId="69F20634" w14:textId="5D254981" w:rsidR="00054C28" w:rsidRDefault="00917535" w:rsidP="00054C28">
    <w:pPr>
      <w:pStyle w:val="Header"/>
      <w:ind w:right="360"/>
    </w:pPr>
    <w:r>
      <w:t xml:space="preserve">RELEVANCE </w:t>
    </w:r>
    <w:r>
      <w:t>OF AGE, SEX, AND INCOME IN LIFE SATISFACTION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0A187" w14:textId="77777777" w:rsidR="00054C28" w:rsidRDefault="00054C28" w:rsidP="00EA557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2601">
      <w:rPr>
        <w:rStyle w:val="PageNumber"/>
        <w:noProof/>
      </w:rPr>
      <w:t>1</w:t>
    </w:r>
    <w:r>
      <w:rPr>
        <w:rStyle w:val="PageNumber"/>
      </w:rPr>
      <w:fldChar w:fldCharType="end"/>
    </w:r>
  </w:p>
  <w:p w14:paraId="3F8605B3" w14:textId="1B22DE27" w:rsidR="00054C28" w:rsidRDefault="00922C29" w:rsidP="00054C28">
    <w:pPr>
      <w:pStyle w:val="Header"/>
      <w:ind w:right="360"/>
    </w:pPr>
    <w:r>
      <w:t xml:space="preserve">Running Head: </w:t>
    </w:r>
    <w:r w:rsidR="00917535">
      <w:t>AGE, SEX, AND INCOME I</w:t>
    </w:r>
    <w:r w:rsidR="009E12AB">
      <w:t xml:space="preserve">N </w:t>
    </w:r>
    <w:r>
      <w:t xml:space="preserve">LIFE SATISFACTION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808FE"/>
    <w:multiLevelType w:val="hybridMultilevel"/>
    <w:tmpl w:val="88861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CB592E"/>
    <w:multiLevelType w:val="hybridMultilevel"/>
    <w:tmpl w:val="AA088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BB016D"/>
    <w:multiLevelType w:val="hybridMultilevel"/>
    <w:tmpl w:val="333E5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262911"/>
    <w:multiLevelType w:val="hybridMultilevel"/>
    <w:tmpl w:val="62BAE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D90E1C"/>
    <w:multiLevelType w:val="hybridMultilevel"/>
    <w:tmpl w:val="642A2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AE"/>
    <w:rsid w:val="00035C96"/>
    <w:rsid w:val="0004413C"/>
    <w:rsid w:val="00045DEA"/>
    <w:rsid w:val="00054C28"/>
    <w:rsid w:val="00064C0D"/>
    <w:rsid w:val="00132AA7"/>
    <w:rsid w:val="001400E9"/>
    <w:rsid w:val="00150628"/>
    <w:rsid w:val="00162775"/>
    <w:rsid w:val="00193B39"/>
    <w:rsid w:val="00193C3C"/>
    <w:rsid w:val="001C60EC"/>
    <w:rsid w:val="001D152F"/>
    <w:rsid w:val="00224CB7"/>
    <w:rsid w:val="002A36D0"/>
    <w:rsid w:val="002A6EF5"/>
    <w:rsid w:val="002C42A9"/>
    <w:rsid w:val="002C4ED6"/>
    <w:rsid w:val="002D01E8"/>
    <w:rsid w:val="00305695"/>
    <w:rsid w:val="0031383C"/>
    <w:rsid w:val="0033047B"/>
    <w:rsid w:val="003B3D2E"/>
    <w:rsid w:val="00401754"/>
    <w:rsid w:val="00462301"/>
    <w:rsid w:val="0047553B"/>
    <w:rsid w:val="004C78BF"/>
    <w:rsid w:val="004D5085"/>
    <w:rsid w:val="005A0988"/>
    <w:rsid w:val="005F48B3"/>
    <w:rsid w:val="00656A72"/>
    <w:rsid w:val="00662EC5"/>
    <w:rsid w:val="006648CB"/>
    <w:rsid w:val="006962EB"/>
    <w:rsid w:val="006B6C5E"/>
    <w:rsid w:val="006F41AE"/>
    <w:rsid w:val="00766318"/>
    <w:rsid w:val="007A1F51"/>
    <w:rsid w:val="007B5B96"/>
    <w:rsid w:val="007C477B"/>
    <w:rsid w:val="007E7A78"/>
    <w:rsid w:val="00807726"/>
    <w:rsid w:val="00840B6B"/>
    <w:rsid w:val="00860F01"/>
    <w:rsid w:val="00867B8D"/>
    <w:rsid w:val="00883504"/>
    <w:rsid w:val="008A477C"/>
    <w:rsid w:val="00917535"/>
    <w:rsid w:val="00922C29"/>
    <w:rsid w:val="0093747D"/>
    <w:rsid w:val="00990A1E"/>
    <w:rsid w:val="009A51F6"/>
    <w:rsid w:val="009E12AB"/>
    <w:rsid w:val="00A160D8"/>
    <w:rsid w:val="00A50909"/>
    <w:rsid w:val="00B05F20"/>
    <w:rsid w:val="00B2415D"/>
    <w:rsid w:val="00BC54D8"/>
    <w:rsid w:val="00C9265D"/>
    <w:rsid w:val="00CA2601"/>
    <w:rsid w:val="00DB71B2"/>
    <w:rsid w:val="00DC3750"/>
    <w:rsid w:val="00E40360"/>
    <w:rsid w:val="00E51D37"/>
    <w:rsid w:val="00F63B06"/>
    <w:rsid w:val="00FA0472"/>
    <w:rsid w:val="00FC0852"/>
    <w:rsid w:val="00FD3F11"/>
    <w:rsid w:val="00FF47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52395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062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AE"/>
    <w:pPr>
      <w:ind w:left="720"/>
      <w:contextualSpacing/>
    </w:pPr>
    <w:rPr>
      <w:rFonts w:asciiTheme="minorHAnsi" w:hAnsiTheme="minorHAnsi" w:cstheme="minorBidi"/>
    </w:rPr>
  </w:style>
  <w:style w:type="paragraph" w:styleId="Header">
    <w:name w:val="header"/>
    <w:basedOn w:val="Normal"/>
    <w:link w:val="HeaderChar"/>
    <w:uiPriority w:val="99"/>
    <w:unhideWhenUsed/>
    <w:rsid w:val="00054C28"/>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054C28"/>
  </w:style>
  <w:style w:type="paragraph" w:styleId="Footer">
    <w:name w:val="footer"/>
    <w:basedOn w:val="Normal"/>
    <w:link w:val="FooterChar"/>
    <w:uiPriority w:val="99"/>
    <w:unhideWhenUsed/>
    <w:rsid w:val="00054C28"/>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054C28"/>
  </w:style>
  <w:style w:type="character" w:styleId="PageNumber">
    <w:name w:val="page number"/>
    <w:basedOn w:val="DefaultParagraphFont"/>
    <w:uiPriority w:val="99"/>
    <w:semiHidden/>
    <w:unhideWhenUsed/>
    <w:rsid w:val="00054C28"/>
  </w:style>
  <w:style w:type="character" w:customStyle="1" w:styleId="person-name">
    <w:name w:val="person-name"/>
    <w:basedOn w:val="DefaultParagraphFont"/>
    <w:rsid w:val="0004413C"/>
  </w:style>
  <w:style w:type="character" w:customStyle="1" w:styleId="surname">
    <w:name w:val="surname"/>
    <w:basedOn w:val="DefaultParagraphFont"/>
    <w:rsid w:val="0004413C"/>
  </w:style>
  <w:style w:type="character" w:customStyle="1" w:styleId="givennames">
    <w:name w:val="givennames"/>
    <w:basedOn w:val="DefaultParagraphFont"/>
    <w:rsid w:val="0004413C"/>
  </w:style>
  <w:style w:type="character" w:styleId="HTMLCite">
    <w:name w:val="HTML Cite"/>
    <w:basedOn w:val="DefaultParagraphFont"/>
    <w:uiPriority w:val="99"/>
    <w:semiHidden/>
    <w:unhideWhenUsed/>
    <w:rsid w:val="0004413C"/>
    <w:rPr>
      <w:i/>
      <w:iCs/>
    </w:rPr>
  </w:style>
  <w:style w:type="character" w:styleId="Emphasis">
    <w:name w:val="Emphasis"/>
    <w:basedOn w:val="DefaultParagraphFont"/>
    <w:uiPriority w:val="20"/>
    <w:qFormat/>
    <w:rsid w:val="0004413C"/>
    <w:rPr>
      <w:i/>
      <w:iCs/>
    </w:rPr>
  </w:style>
  <w:style w:type="paragraph" w:styleId="NormalWeb">
    <w:name w:val="Normal (Web)"/>
    <w:basedOn w:val="Normal"/>
    <w:uiPriority w:val="99"/>
    <w:unhideWhenUsed/>
    <w:rsid w:val="00150628"/>
    <w:pPr>
      <w:spacing w:before="100" w:beforeAutospacing="1" w:after="100" w:afterAutospacing="1"/>
    </w:pPr>
  </w:style>
  <w:style w:type="character" w:customStyle="1" w:styleId="apple-tab-span">
    <w:name w:val="apple-tab-span"/>
    <w:basedOn w:val="DefaultParagraphFont"/>
    <w:rsid w:val="00922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9855">
      <w:bodyDiv w:val="1"/>
      <w:marLeft w:val="0"/>
      <w:marRight w:val="0"/>
      <w:marTop w:val="0"/>
      <w:marBottom w:val="0"/>
      <w:divBdr>
        <w:top w:val="none" w:sz="0" w:space="0" w:color="auto"/>
        <w:left w:val="none" w:sz="0" w:space="0" w:color="auto"/>
        <w:bottom w:val="none" w:sz="0" w:space="0" w:color="auto"/>
        <w:right w:val="none" w:sz="0" w:space="0" w:color="auto"/>
      </w:divBdr>
    </w:div>
    <w:div w:id="176895039">
      <w:bodyDiv w:val="1"/>
      <w:marLeft w:val="0"/>
      <w:marRight w:val="0"/>
      <w:marTop w:val="0"/>
      <w:marBottom w:val="0"/>
      <w:divBdr>
        <w:top w:val="none" w:sz="0" w:space="0" w:color="auto"/>
        <w:left w:val="none" w:sz="0" w:space="0" w:color="auto"/>
        <w:bottom w:val="none" w:sz="0" w:space="0" w:color="auto"/>
        <w:right w:val="none" w:sz="0" w:space="0" w:color="auto"/>
      </w:divBdr>
    </w:div>
    <w:div w:id="363599993">
      <w:bodyDiv w:val="1"/>
      <w:marLeft w:val="0"/>
      <w:marRight w:val="0"/>
      <w:marTop w:val="0"/>
      <w:marBottom w:val="0"/>
      <w:divBdr>
        <w:top w:val="none" w:sz="0" w:space="0" w:color="auto"/>
        <w:left w:val="none" w:sz="0" w:space="0" w:color="auto"/>
        <w:bottom w:val="none" w:sz="0" w:space="0" w:color="auto"/>
        <w:right w:val="none" w:sz="0" w:space="0" w:color="auto"/>
      </w:divBdr>
    </w:div>
    <w:div w:id="500268929">
      <w:bodyDiv w:val="1"/>
      <w:marLeft w:val="0"/>
      <w:marRight w:val="0"/>
      <w:marTop w:val="0"/>
      <w:marBottom w:val="0"/>
      <w:divBdr>
        <w:top w:val="none" w:sz="0" w:space="0" w:color="auto"/>
        <w:left w:val="none" w:sz="0" w:space="0" w:color="auto"/>
        <w:bottom w:val="none" w:sz="0" w:space="0" w:color="auto"/>
        <w:right w:val="none" w:sz="0" w:space="0" w:color="auto"/>
      </w:divBdr>
    </w:div>
    <w:div w:id="694580171">
      <w:bodyDiv w:val="1"/>
      <w:marLeft w:val="0"/>
      <w:marRight w:val="0"/>
      <w:marTop w:val="0"/>
      <w:marBottom w:val="0"/>
      <w:divBdr>
        <w:top w:val="none" w:sz="0" w:space="0" w:color="auto"/>
        <w:left w:val="none" w:sz="0" w:space="0" w:color="auto"/>
        <w:bottom w:val="none" w:sz="0" w:space="0" w:color="auto"/>
        <w:right w:val="none" w:sz="0" w:space="0" w:color="auto"/>
      </w:divBdr>
    </w:div>
    <w:div w:id="791748688">
      <w:bodyDiv w:val="1"/>
      <w:marLeft w:val="0"/>
      <w:marRight w:val="0"/>
      <w:marTop w:val="0"/>
      <w:marBottom w:val="0"/>
      <w:divBdr>
        <w:top w:val="none" w:sz="0" w:space="0" w:color="auto"/>
        <w:left w:val="none" w:sz="0" w:space="0" w:color="auto"/>
        <w:bottom w:val="none" w:sz="0" w:space="0" w:color="auto"/>
        <w:right w:val="none" w:sz="0" w:space="0" w:color="auto"/>
      </w:divBdr>
    </w:div>
    <w:div w:id="793904971">
      <w:bodyDiv w:val="1"/>
      <w:marLeft w:val="0"/>
      <w:marRight w:val="0"/>
      <w:marTop w:val="0"/>
      <w:marBottom w:val="0"/>
      <w:divBdr>
        <w:top w:val="none" w:sz="0" w:space="0" w:color="auto"/>
        <w:left w:val="none" w:sz="0" w:space="0" w:color="auto"/>
        <w:bottom w:val="none" w:sz="0" w:space="0" w:color="auto"/>
        <w:right w:val="none" w:sz="0" w:space="0" w:color="auto"/>
      </w:divBdr>
    </w:div>
    <w:div w:id="800806368">
      <w:bodyDiv w:val="1"/>
      <w:marLeft w:val="0"/>
      <w:marRight w:val="0"/>
      <w:marTop w:val="0"/>
      <w:marBottom w:val="0"/>
      <w:divBdr>
        <w:top w:val="none" w:sz="0" w:space="0" w:color="auto"/>
        <w:left w:val="none" w:sz="0" w:space="0" w:color="auto"/>
        <w:bottom w:val="none" w:sz="0" w:space="0" w:color="auto"/>
        <w:right w:val="none" w:sz="0" w:space="0" w:color="auto"/>
      </w:divBdr>
    </w:div>
    <w:div w:id="925846493">
      <w:bodyDiv w:val="1"/>
      <w:marLeft w:val="0"/>
      <w:marRight w:val="0"/>
      <w:marTop w:val="0"/>
      <w:marBottom w:val="0"/>
      <w:divBdr>
        <w:top w:val="none" w:sz="0" w:space="0" w:color="auto"/>
        <w:left w:val="none" w:sz="0" w:space="0" w:color="auto"/>
        <w:bottom w:val="none" w:sz="0" w:space="0" w:color="auto"/>
        <w:right w:val="none" w:sz="0" w:space="0" w:color="auto"/>
      </w:divBdr>
    </w:div>
    <w:div w:id="971667067">
      <w:bodyDiv w:val="1"/>
      <w:marLeft w:val="0"/>
      <w:marRight w:val="0"/>
      <w:marTop w:val="0"/>
      <w:marBottom w:val="0"/>
      <w:divBdr>
        <w:top w:val="none" w:sz="0" w:space="0" w:color="auto"/>
        <w:left w:val="none" w:sz="0" w:space="0" w:color="auto"/>
        <w:bottom w:val="none" w:sz="0" w:space="0" w:color="auto"/>
        <w:right w:val="none" w:sz="0" w:space="0" w:color="auto"/>
      </w:divBdr>
    </w:div>
    <w:div w:id="1123379683">
      <w:bodyDiv w:val="1"/>
      <w:marLeft w:val="0"/>
      <w:marRight w:val="0"/>
      <w:marTop w:val="0"/>
      <w:marBottom w:val="0"/>
      <w:divBdr>
        <w:top w:val="none" w:sz="0" w:space="0" w:color="auto"/>
        <w:left w:val="none" w:sz="0" w:space="0" w:color="auto"/>
        <w:bottom w:val="none" w:sz="0" w:space="0" w:color="auto"/>
        <w:right w:val="none" w:sz="0" w:space="0" w:color="auto"/>
      </w:divBdr>
    </w:div>
    <w:div w:id="1302226958">
      <w:bodyDiv w:val="1"/>
      <w:marLeft w:val="0"/>
      <w:marRight w:val="0"/>
      <w:marTop w:val="0"/>
      <w:marBottom w:val="0"/>
      <w:divBdr>
        <w:top w:val="none" w:sz="0" w:space="0" w:color="auto"/>
        <w:left w:val="none" w:sz="0" w:space="0" w:color="auto"/>
        <w:bottom w:val="none" w:sz="0" w:space="0" w:color="auto"/>
        <w:right w:val="none" w:sz="0" w:space="0" w:color="auto"/>
      </w:divBdr>
    </w:div>
    <w:div w:id="1472945758">
      <w:bodyDiv w:val="1"/>
      <w:marLeft w:val="0"/>
      <w:marRight w:val="0"/>
      <w:marTop w:val="0"/>
      <w:marBottom w:val="0"/>
      <w:divBdr>
        <w:top w:val="none" w:sz="0" w:space="0" w:color="auto"/>
        <w:left w:val="none" w:sz="0" w:space="0" w:color="auto"/>
        <w:bottom w:val="none" w:sz="0" w:space="0" w:color="auto"/>
        <w:right w:val="none" w:sz="0" w:space="0" w:color="auto"/>
      </w:divBdr>
    </w:div>
    <w:div w:id="1635134415">
      <w:bodyDiv w:val="1"/>
      <w:marLeft w:val="0"/>
      <w:marRight w:val="0"/>
      <w:marTop w:val="0"/>
      <w:marBottom w:val="0"/>
      <w:divBdr>
        <w:top w:val="none" w:sz="0" w:space="0" w:color="auto"/>
        <w:left w:val="none" w:sz="0" w:space="0" w:color="auto"/>
        <w:bottom w:val="none" w:sz="0" w:space="0" w:color="auto"/>
        <w:right w:val="none" w:sz="0" w:space="0" w:color="auto"/>
      </w:divBdr>
    </w:div>
    <w:div w:id="1843004387">
      <w:bodyDiv w:val="1"/>
      <w:marLeft w:val="0"/>
      <w:marRight w:val="0"/>
      <w:marTop w:val="0"/>
      <w:marBottom w:val="0"/>
      <w:divBdr>
        <w:top w:val="none" w:sz="0" w:space="0" w:color="auto"/>
        <w:left w:val="none" w:sz="0" w:space="0" w:color="auto"/>
        <w:bottom w:val="none" w:sz="0" w:space="0" w:color="auto"/>
        <w:right w:val="none" w:sz="0" w:space="0" w:color="auto"/>
      </w:divBdr>
    </w:div>
    <w:div w:id="1854226869">
      <w:bodyDiv w:val="1"/>
      <w:marLeft w:val="0"/>
      <w:marRight w:val="0"/>
      <w:marTop w:val="0"/>
      <w:marBottom w:val="0"/>
      <w:divBdr>
        <w:top w:val="none" w:sz="0" w:space="0" w:color="auto"/>
        <w:left w:val="none" w:sz="0" w:space="0" w:color="auto"/>
        <w:bottom w:val="none" w:sz="0" w:space="0" w:color="auto"/>
        <w:right w:val="none" w:sz="0" w:space="0" w:color="auto"/>
      </w:divBdr>
    </w:div>
    <w:div w:id="1867013732">
      <w:bodyDiv w:val="1"/>
      <w:marLeft w:val="0"/>
      <w:marRight w:val="0"/>
      <w:marTop w:val="0"/>
      <w:marBottom w:val="0"/>
      <w:divBdr>
        <w:top w:val="none" w:sz="0" w:space="0" w:color="auto"/>
        <w:left w:val="none" w:sz="0" w:space="0" w:color="auto"/>
        <w:bottom w:val="none" w:sz="0" w:space="0" w:color="auto"/>
        <w:right w:val="none" w:sz="0" w:space="0" w:color="auto"/>
      </w:divBdr>
    </w:div>
    <w:div w:id="18734972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tel:2921-2928"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1297</Words>
  <Characters>7396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nguyen</dc:creator>
  <cp:keywords/>
  <dc:description/>
  <cp:lastModifiedBy>lisa nguyen</cp:lastModifiedBy>
  <cp:revision>3</cp:revision>
  <dcterms:created xsi:type="dcterms:W3CDTF">2017-08-12T11:37:00Z</dcterms:created>
  <dcterms:modified xsi:type="dcterms:W3CDTF">2017-08-12T11:57:00Z</dcterms:modified>
</cp:coreProperties>
</file>